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吉林省新工科骨干教师高级研修班日程表</w:t>
      </w:r>
    </w:p>
    <w:tbl>
      <w:tblPr>
        <w:tblStyle w:val="6"/>
        <w:tblW w:w="8865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45"/>
        <w:gridCol w:w="292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545" w:type="dxa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210" w:type="dxa"/>
            <w:gridSpan w:val="2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2021年10月31日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8:30-8:45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开班仪式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吉林大学领导致辞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吉林省高校教师教学发展联盟领导讲话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吉林省教育厅领导讲话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8:45-9:00</w:t>
            </w:r>
          </w:p>
        </w:tc>
        <w:tc>
          <w:tcPr>
            <w:tcW w:w="6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9:00-10:00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主题1：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面向未来的工程教育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主讲人:教育部机械类专业教学指导委员会主任、东北大学原校长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赵继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10:00-10:45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主题2：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“新工科”背景下人才培养体系构建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主讲人:同济大学本科生院副院长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吴志军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10:55-11:40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主题3：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国家“双万”一流专业与“新工科”专业建设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主讲人:吉林工程技术师范学院校长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杨晓东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11:40-13:30</w:t>
            </w:r>
          </w:p>
        </w:tc>
        <w:tc>
          <w:tcPr>
            <w:tcW w:w="6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13:30-14:15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主题4：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要素融通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同频共振一一机械类本科人才培养机制改革与实践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主讲人:吉林大学机械与航空航天工程学院院长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周晓勤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14:15-15:00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主题5：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“新工科”背景下机械类专业系统改革与建设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主讲人:北华大学教务处处长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孙丽霞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15:10-15:55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主题6：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仿生新工科人才培养模式探索与实践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主讲人:吉林大学生物与农业工程学院副院长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张志辉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6603086"/>
    <w:rsid w:val="1EEC7F0D"/>
    <w:rsid w:val="2009594B"/>
    <w:rsid w:val="24A10B09"/>
    <w:rsid w:val="3C910794"/>
    <w:rsid w:val="45983BDF"/>
    <w:rsid w:val="46581C38"/>
    <w:rsid w:val="4A2D36DE"/>
    <w:rsid w:val="52C02725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1D1257D05BC14610A2AC49A93BFAE438</vt:lpwstr>
  </property>
</Properties>
</file>