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default" w:eastAsia="宋体"/>
          <w:color w:val="auto"/>
          <w:lang w:val="en-US" w:eastAsia="zh-CN"/>
        </w:rPr>
      </w:pPr>
      <w:bookmarkStart w:id="0" w:name="_Toc20616"/>
      <w:r>
        <w:rPr>
          <w:rFonts w:hint="eastAsia" w:ascii="宋体" w:hAnsi="宋体" w:cs="宋体"/>
          <w:b/>
          <w:bCs/>
          <w:color w:val="auto"/>
          <w:sz w:val="28"/>
          <w:szCs w:val="28"/>
        </w:rPr>
        <w:t>附件</w:t>
      </w:r>
      <w:r>
        <w:rPr>
          <w:rFonts w:hint="eastAsia" w:ascii="宋体" w:hAnsi="宋体" w:cs="宋体"/>
          <w:b/>
          <w:bCs/>
          <w:color w:val="auto"/>
          <w:sz w:val="28"/>
          <w:szCs w:val="28"/>
          <w:lang w:val="en-US" w:eastAsia="zh-CN"/>
        </w:rPr>
        <w:t>5</w:t>
      </w:r>
      <w:bookmarkEnd w:id="0"/>
    </w:p>
    <w:p>
      <w:pPr>
        <w:jc w:val="center"/>
        <w:rPr>
          <w:rFonts w:hint="eastAsia" w:ascii="宋体" w:hAnsi="宋体" w:eastAsia="宋体"/>
          <w:b/>
          <w:color w:val="auto"/>
          <w:sz w:val="44"/>
          <w:szCs w:val="44"/>
          <w:lang w:eastAsia="zh-CN"/>
        </w:rPr>
      </w:pPr>
      <w:r>
        <w:rPr>
          <w:rFonts w:hint="eastAsia" w:ascii="宋体" w:hAnsi="宋体" w:eastAsia="宋体"/>
          <w:b/>
          <w:color w:val="auto"/>
          <w:sz w:val="44"/>
          <w:szCs w:val="44"/>
          <w:lang w:eastAsia="zh-CN"/>
        </w:rPr>
        <w:t>2020年度吉林动画学院</w:t>
      </w:r>
    </w:p>
    <w:p>
      <w:pPr>
        <w:jc w:val="center"/>
        <w:rPr>
          <w:rFonts w:hint="eastAsia" w:ascii="宋体" w:hAnsi="宋体" w:eastAsia="宋体"/>
          <w:b/>
          <w:color w:val="auto"/>
          <w:sz w:val="44"/>
          <w:szCs w:val="44"/>
          <w:lang w:eastAsia="zh-CN"/>
        </w:rPr>
      </w:pPr>
      <w:r>
        <w:rPr>
          <w:rFonts w:hint="eastAsia" w:ascii="宋体" w:hAnsi="宋体" w:eastAsia="宋体"/>
          <w:b/>
          <w:color w:val="auto"/>
          <w:sz w:val="44"/>
          <w:szCs w:val="44"/>
          <w:lang w:eastAsia="zh-CN"/>
        </w:rPr>
        <w:t>“力行杯”创新创业大赛决赛方案</w:t>
      </w:r>
    </w:p>
    <w:p>
      <w:pPr>
        <w:jc w:val="center"/>
        <w:rPr>
          <w:rFonts w:ascii="宋体" w:hAnsi="宋体" w:eastAsia="宋体"/>
          <w:b/>
          <w:color w:val="auto"/>
          <w:sz w:val="44"/>
          <w:szCs w:val="44"/>
          <w:lang w:eastAsia="zh-CN"/>
        </w:rPr>
      </w:pPr>
    </w:p>
    <w:p>
      <w:pPr>
        <w:ind w:firstLine="640" w:firstLineChars="200"/>
        <w:jc w:val="both"/>
        <w:rPr>
          <w:rFonts w:hint="eastAsia" w:ascii="黑体" w:hAnsi="黑体" w:eastAsia="黑体"/>
          <w:b/>
          <w:color w:val="auto"/>
          <w:sz w:val="32"/>
          <w:szCs w:val="32"/>
          <w:lang w:eastAsia="zh-CN"/>
        </w:rPr>
      </w:pPr>
      <w:r>
        <w:rPr>
          <w:rFonts w:hint="eastAsia" w:ascii="仿宋" w:hAnsi="仿宋" w:eastAsia="仿宋"/>
          <w:color w:val="auto"/>
          <w:sz w:val="32"/>
          <w:szCs w:val="32"/>
          <w:lang w:eastAsia="zh-CN"/>
        </w:rPr>
        <w:t>我校于4月全面启动2020年度“力行杯”创新创业大赛。根据工作安排，院级初赛于6月17日前全部结束，决赛</w:t>
      </w:r>
      <w:r>
        <w:rPr>
          <w:rFonts w:hint="eastAsia" w:ascii="微软雅黑" w:hAnsi="微软雅黑" w:eastAsia="微软雅黑" w:cs="微软雅黑"/>
          <w:color w:val="auto"/>
          <w:sz w:val="32"/>
          <w:szCs w:val="32"/>
          <w:lang w:eastAsia="zh-CN"/>
        </w:rPr>
        <w:t>（现场评审）</w:t>
      </w:r>
      <w:r>
        <w:rPr>
          <w:rFonts w:hint="eastAsia" w:ascii="仿宋" w:hAnsi="仿宋" w:eastAsia="仿宋"/>
          <w:color w:val="auto"/>
          <w:sz w:val="32"/>
          <w:szCs w:val="32"/>
          <w:lang w:eastAsia="zh-CN"/>
        </w:rPr>
        <w:t>将于7月上旬进行。经学院初赛推荐、双创平台审核，最终确定54个项目进入决赛环节（不含国际赛道项目）。由于近阶段全国疫情发展形势尚未全面缓解，为安全、有序开展校级决赛组织工作，特拟定本工作方案。</w:t>
      </w:r>
    </w:p>
    <w:p>
      <w:pPr>
        <w:numPr>
          <w:ilvl w:val="0"/>
          <w:numId w:val="1"/>
        </w:numPr>
        <w:jc w:val="both"/>
        <w:rPr>
          <w:rFonts w:hint="eastAsia" w:ascii="黑体" w:hAnsi="黑体" w:eastAsia="黑体"/>
          <w:b/>
          <w:color w:val="auto"/>
          <w:sz w:val="32"/>
          <w:szCs w:val="32"/>
          <w:lang w:eastAsia="zh-CN"/>
        </w:rPr>
      </w:pPr>
      <w:r>
        <w:rPr>
          <w:rFonts w:hint="eastAsia" w:ascii="黑体" w:hAnsi="黑体" w:eastAsia="黑体"/>
          <w:b/>
          <w:color w:val="auto"/>
          <w:sz w:val="32"/>
          <w:szCs w:val="32"/>
          <w:lang w:eastAsia="zh-CN"/>
        </w:rPr>
        <w:t>比赛时间</w:t>
      </w:r>
    </w:p>
    <w:p>
      <w:pPr>
        <w:ind w:firstLine="640" w:firstLineChars="200"/>
        <w:jc w:val="both"/>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决赛分两个阶段，即线上评审及线上训练营阶段。具体时间安排如下：</w:t>
      </w:r>
    </w:p>
    <w:p>
      <w:pPr>
        <w:ind w:firstLine="480" w:firstLineChars="150"/>
        <w:jc w:val="both"/>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（一）</w:t>
      </w:r>
      <w:r>
        <w:rPr>
          <w:rFonts w:hint="eastAsia" w:ascii="仿宋" w:hAnsi="仿宋" w:eastAsia="仿宋"/>
          <w:b/>
          <w:color w:val="auto"/>
          <w:sz w:val="32"/>
          <w:szCs w:val="32"/>
          <w:lang w:eastAsia="zh-CN"/>
        </w:rPr>
        <w:t>线上评审</w:t>
      </w:r>
      <w:r>
        <w:rPr>
          <w:rFonts w:hint="eastAsia" w:ascii="黑体" w:hAnsi="黑体" w:eastAsia="黑体"/>
          <w:color w:val="auto"/>
          <w:sz w:val="32"/>
          <w:szCs w:val="32"/>
          <w:lang w:eastAsia="zh-CN"/>
        </w:rPr>
        <w:t>阶段：</w:t>
      </w:r>
    </w:p>
    <w:p>
      <w:pPr>
        <w:ind w:left="720"/>
        <w:jc w:val="both"/>
        <w:rPr>
          <w:rFonts w:hint="eastAsia" w:ascii="仿宋" w:hAnsi="仿宋" w:eastAsia="仿宋"/>
          <w:color w:val="auto"/>
          <w:sz w:val="32"/>
          <w:szCs w:val="32"/>
          <w:lang w:eastAsia="zh-CN"/>
        </w:rPr>
      </w:pPr>
      <w:r>
        <w:rPr>
          <w:rFonts w:hint="eastAsia" w:ascii="仿宋" w:hAnsi="仿宋" w:eastAsia="仿宋"/>
          <w:color w:val="auto"/>
          <w:sz w:val="32"/>
          <w:szCs w:val="32"/>
          <w:lang w:eastAsia="zh-CN"/>
        </w:rPr>
        <w:t>2020年7月9日、10日（星期四、星期五，暂定）。</w:t>
      </w:r>
    </w:p>
    <w:p>
      <w:pPr>
        <w:ind w:firstLine="480" w:firstLineChars="150"/>
        <w:jc w:val="both"/>
        <w:rPr>
          <w:rFonts w:ascii="黑体" w:hAnsi="黑体" w:eastAsia="黑体"/>
          <w:color w:val="auto"/>
          <w:sz w:val="32"/>
          <w:szCs w:val="32"/>
          <w:lang w:eastAsia="zh-CN"/>
        </w:rPr>
      </w:pPr>
      <w:r>
        <w:rPr>
          <w:rFonts w:hint="eastAsia" w:ascii="黑体" w:hAnsi="黑体" w:eastAsia="黑体"/>
          <w:color w:val="auto"/>
          <w:sz w:val="32"/>
          <w:szCs w:val="32"/>
          <w:lang w:eastAsia="zh-CN"/>
        </w:rPr>
        <w:t>（二）</w:t>
      </w:r>
      <w:r>
        <w:rPr>
          <w:rFonts w:hint="eastAsia" w:ascii="仿宋" w:hAnsi="仿宋" w:eastAsia="仿宋"/>
          <w:b/>
          <w:color w:val="auto"/>
          <w:sz w:val="32"/>
          <w:szCs w:val="32"/>
          <w:lang w:eastAsia="zh-CN"/>
        </w:rPr>
        <w:t>线上训练营</w:t>
      </w:r>
      <w:r>
        <w:rPr>
          <w:rFonts w:hint="eastAsia" w:ascii="黑体" w:hAnsi="黑体" w:eastAsia="黑体"/>
          <w:color w:val="auto"/>
          <w:sz w:val="32"/>
          <w:szCs w:val="32"/>
          <w:lang w:eastAsia="zh-CN"/>
        </w:rPr>
        <w:t>阶段：</w:t>
      </w:r>
    </w:p>
    <w:p>
      <w:pPr>
        <w:ind w:left="72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2020年7月1</w:t>
      </w:r>
      <w:r>
        <w:rPr>
          <w:rFonts w:ascii="仿宋" w:hAnsi="仿宋" w:eastAsia="仿宋"/>
          <w:color w:val="auto"/>
          <w:sz w:val="32"/>
          <w:szCs w:val="32"/>
          <w:lang w:eastAsia="zh-CN"/>
        </w:rPr>
        <w:t>5</w:t>
      </w:r>
      <w:r>
        <w:rPr>
          <w:rFonts w:hint="eastAsia" w:ascii="仿宋" w:hAnsi="仿宋" w:eastAsia="仿宋"/>
          <w:color w:val="auto"/>
          <w:sz w:val="32"/>
          <w:szCs w:val="32"/>
          <w:lang w:eastAsia="zh-CN"/>
        </w:rPr>
        <w:t>日-7月30日。</w:t>
      </w:r>
    </w:p>
    <w:p>
      <w:pPr>
        <w:numPr>
          <w:ilvl w:val="0"/>
          <w:numId w:val="1"/>
        </w:numPr>
        <w:jc w:val="both"/>
        <w:rPr>
          <w:rFonts w:ascii="黑体" w:hAnsi="黑体" w:eastAsia="黑体"/>
          <w:b/>
          <w:color w:val="auto"/>
          <w:sz w:val="32"/>
          <w:szCs w:val="32"/>
          <w:lang w:eastAsia="zh-CN"/>
        </w:rPr>
      </w:pPr>
      <w:r>
        <w:rPr>
          <w:rFonts w:hint="eastAsia" w:ascii="黑体" w:hAnsi="黑体" w:eastAsia="黑体"/>
          <w:b/>
          <w:color w:val="auto"/>
          <w:sz w:val="32"/>
          <w:szCs w:val="32"/>
          <w:lang w:eastAsia="zh-CN"/>
        </w:rPr>
        <w:t>决赛（现场评审）地点</w:t>
      </w:r>
    </w:p>
    <w:p>
      <w:pPr>
        <w:ind w:left="720"/>
        <w:rPr>
          <w:rFonts w:ascii="仿宋" w:hAnsi="仿宋" w:eastAsia="仿宋"/>
          <w:color w:val="auto"/>
          <w:sz w:val="32"/>
          <w:szCs w:val="32"/>
          <w:lang w:eastAsia="zh-CN"/>
        </w:rPr>
      </w:pPr>
      <w:r>
        <w:rPr>
          <w:rFonts w:hint="eastAsia" w:ascii="仿宋" w:hAnsi="仿宋" w:eastAsia="仿宋"/>
          <w:color w:val="auto"/>
          <w:sz w:val="32"/>
          <w:szCs w:val="32"/>
          <w:lang w:eastAsia="zh-CN"/>
        </w:rPr>
        <w:t>线上。</w:t>
      </w:r>
    </w:p>
    <w:p>
      <w:pPr>
        <w:numPr>
          <w:ilvl w:val="0"/>
          <w:numId w:val="1"/>
        </w:numPr>
        <w:jc w:val="both"/>
        <w:rPr>
          <w:rFonts w:ascii="黑体" w:hAnsi="黑体" w:eastAsia="黑体"/>
          <w:b/>
          <w:color w:val="auto"/>
          <w:sz w:val="32"/>
          <w:szCs w:val="32"/>
          <w:lang w:eastAsia="zh-CN"/>
        </w:rPr>
      </w:pPr>
      <w:r>
        <w:rPr>
          <w:rFonts w:hint="eastAsia" w:ascii="黑体" w:hAnsi="黑体" w:eastAsia="黑体"/>
          <w:b/>
          <w:color w:val="auto"/>
          <w:sz w:val="32"/>
          <w:szCs w:val="32"/>
          <w:lang w:eastAsia="zh-CN"/>
        </w:rPr>
        <w:t>决赛（现场评审）参加人员</w:t>
      </w:r>
    </w:p>
    <w:p>
      <w:pPr>
        <w:ind w:left="72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入围决赛项目团队参赛人员及辅导教师；</w:t>
      </w:r>
    </w:p>
    <w:p>
      <w:pPr>
        <w:ind w:left="72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评审组专家；</w:t>
      </w:r>
    </w:p>
    <w:p>
      <w:pPr>
        <w:ind w:left="720"/>
        <w:rPr>
          <w:rFonts w:ascii="仿宋" w:hAnsi="仿宋" w:eastAsia="仿宋"/>
          <w:color w:val="auto"/>
          <w:sz w:val="32"/>
          <w:szCs w:val="32"/>
          <w:lang w:eastAsia="zh-CN"/>
        </w:rPr>
      </w:pPr>
      <w:r>
        <w:rPr>
          <w:rFonts w:hint="eastAsia" w:ascii="仿宋" w:hAnsi="仿宋" w:eastAsia="仿宋"/>
          <w:color w:val="auto"/>
          <w:sz w:val="32"/>
          <w:szCs w:val="32"/>
          <w:lang w:eastAsia="zh-CN"/>
        </w:rPr>
        <w:t>决赛工作组织人员。</w:t>
      </w:r>
    </w:p>
    <w:p>
      <w:pPr>
        <w:numPr>
          <w:ilvl w:val="0"/>
          <w:numId w:val="1"/>
        </w:numPr>
        <w:jc w:val="both"/>
        <w:rPr>
          <w:rFonts w:ascii="黑体" w:hAnsi="黑体" w:eastAsia="黑体"/>
          <w:b/>
          <w:color w:val="auto"/>
          <w:sz w:val="32"/>
          <w:szCs w:val="32"/>
          <w:lang w:eastAsia="zh-CN"/>
        </w:rPr>
      </w:pPr>
      <w:r>
        <w:rPr>
          <w:rFonts w:hint="eastAsia" w:ascii="黑体" w:hAnsi="黑体" w:eastAsia="黑体"/>
          <w:b/>
          <w:color w:val="auto"/>
          <w:sz w:val="32"/>
          <w:szCs w:val="32"/>
          <w:lang w:eastAsia="zh-CN"/>
        </w:rPr>
        <w:t>评审组专家</w:t>
      </w:r>
    </w:p>
    <w:p>
      <w:pPr>
        <w:ind w:left="72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略。</w:t>
      </w:r>
    </w:p>
    <w:p>
      <w:pPr>
        <w:numPr>
          <w:ilvl w:val="0"/>
          <w:numId w:val="1"/>
        </w:numPr>
        <w:jc w:val="both"/>
        <w:rPr>
          <w:rFonts w:ascii="黑体" w:hAnsi="黑体" w:eastAsia="黑体"/>
          <w:b/>
          <w:color w:val="auto"/>
          <w:sz w:val="32"/>
          <w:szCs w:val="32"/>
          <w:lang w:eastAsia="zh-CN"/>
        </w:rPr>
      </w:pPr>
      <w:r>
        <w:rPr>
          <w:rFonts w:hint="eastAsia" w:ascii="黑体" w:hAnsi="黑体" w:eastAsia="黑体"/>
          <w:b/>
          <w:color w:val="auto"/>
          <w:sz w:val="32"/>
          <w:szCs w:val="32"/>
          <w:lang w:eastAsia="zh-CN"/>
        </w:rPr>
        <w:t>评审方式及标准</w:t>
      </w:r>
    </w:p>
    <w:p>
      <w:pPr>
        <w:numPr>
          <w:ilvl w:val="0"/>
          <w:numId w:val="2"/>
        </w:numPr>
        <w:rPr>
          <w:rFonts w:hint="eastAsia" w:ascii="黑体" w:hAnsi="黑体" w:eastAsia="黑体"/>
          <w:color w:val="auto"/>
          <w:sz w:val="32"/>
          <w:szCs w:val="32"/>
          <w:lang w:eastAsia="zh-CN"/>
        </w:rPr>
      </w:pPr>
      <w:r>
        <w:rPr>
          <w:rFonts w:hint="eastAsia" w:ascii="黑体" w:hAnsi="黑体" w:eastAsia="黑体"/>
          <w:color w:val="auto"/>
          <w:sz w:val="32"/>
          <w:szCs w:val="32"/>
          <w:lang w:eastAsia="zh-CN"/>
        </w:rPr>
        <w:t>线上评审方式：</w:t>
      </w:r>
    </w:p>
    <w:p>
      <w:pPr>
        <w:ind w:firstLine="643" w:firstLineChars="200"/>
        <w:rPr>
          <w:rFonts w:hint="eastAsia" w:ascii="仿宋" w:hAnsi="仿宋" w:eastAsia="仿宋"/>
          <w:color w:val="auto"/>
          <w:sz w:val="32"/>
          <w:szCs w:val="32"/>
          <w:lang w:eastAsia="zh-CN"/>
        </w:rPr>
      </w:pPr>
      <w:r>
        <w:rPr>
          <w:rFonts w:hint="eastAsia" w:ascii="仿宋" w:hAnsi="仿宋" w:eastAsia="仿宋"/>
          <w:b/>
          <w:color w:val="auto"/>
          <w:sz w:val="32"/>
          <w:szCs w:val="32"/>
          <w:lang w:eastAsia="zh-CN"/>
        </w:rPr>
        <w:t>线上评审阶段</w:t>
      </w:r>
      <w:r>
        <w:rPr>
          <w:rFonts w:hint="eastAsia" w:ascii="仿宋" w:hAnsi="仿宋" w:eastAsia="仿宋"/>
          <w:color w:val="auto"/>
          <w:sz w:val="32"/>
          <w:szCs w:val="32"/>
          <w:lang w:eastAsia="zh-CN"/>
        </w:rPr>
        <w:t>，借助腾讯会议软件，采取线上答辩的方式进行路演。路演环节分为选手进行5分钟项目阐述+2分钟专家提问点评。现场不公布分数，待全部比赛结束后，由全体专家合议决赛成绩，并由大赛组委会通过吉林动画学院官微公布。</w:t>
      </w:r>
    </w:p>
    <w:p>
      <w:pPr>
        <w:ind w:firstLine="643" w:firstLineChars="200"/>
        <w:rPr>
          <w:rFonts w:hint="eastAsia" w:ascii="仿宋" w:hAnsi="仿宋" w:eastAsia="仿宋"/>
          <w:color w:val="auto"/>
          <w:sz w:val="32"/>
          <w:szCs w:val="32"/>
          <w:lang w:eastAsia="zh-CN"/>
        </w:rPr>
      </w:pPr>
      <w:r>
        <w:rPr>
          <w:rFonts w:hint="eastAsia" w:ascii="仿宋" w:hAnsi="仿宋" w:eastAsia="仿宋"/>
          <w:b/>
          <w:color w:val="auto"/>
          <w:sz w:val="32"/>
          <w:szCs w:val="32"/>
          <w:lang w:eastAsia="zh-CN"/>
        </w:rPr>
        <w:t>线上训练营阶段</w:t>
      </w:r>
      <w:r>
        <w:rPr>
          <w:rFonts w:hint="eastAsia" w:ascii="仿宋" w:hAnsi="仿宋" w:eastAsia="仿宋"/>
          <w:color w:val="auto"/>
          <w:sz w:val="32"/>
          <w:szCs w:val="32"/>
          <w:lang w:eastAsia="zh-CN"/>
        </w:rPr>
        <w:t>，经由专家组评议，根据吉林省教育厅公布的第六届吉林省“互联网+”大学生创新创业大赛名额，遴选代表我校的参赛项目进入训练营。由省“互联网+”大赛专家通过线上方式，对参赛项目进行打磨、辅导。</w:t>
      </w:r>
    </w:p>
    <w:p>
      <w:pPr>
        <w:numPr>
          <w:ilvl w:val="0"/>
          <w:numId w:val="2"/>
        </w:numPr>
        <w:rPr>
          <w:rFonts w:hint="eastAsia" w:ascii="黑体" w:hAnsi="黑体" w:eastAsia="黑体"/>
          <w:color w:val="auto"/>
          <w:sz w:val="32"/>
          <w:szCs w:val="32"/>
          <w:lang w:eastAsia="zh-CN"/>
        </w:rPr>
      </w:pPr>
      <w:r>
        <w:rPr>
          <w:rFonts w:hint="eastAsia" w:ascii="黑体" w:hAnsi="黑体" w:eastAsia="黑体"/>
          <w:color w:val="auto"/>
          <w:sz w:val="32"/>
          <w:szCs w:val="32"/>
          <w:lang w:eastAsia="zh-CN"/>
        </w:rPr>
        <w:t>评审标准：</w:t>
      </w:r>
    </w:p>
    <w:p>
      <w:pPr>
        <w:ind w:left="643"/>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“力行杯”大学生创新创业大赛评审标准。（见附件）</w:t>
      </w:r>
    </w:p>
    <w:p>
      <w:pPr>
        <w:numPr>
          <w:ilvl w:val="0"/>
          <w:numId w:val="1"/>
        </w:numPr>
        <w:jc w:val="both"/>
        <w:rPr>
          <w:rFonts w:hint="eastAsia" w:ascii="黑体" w:hAnsi="黑体" w:eastAsia="黑体"/>
          <w:b/>
          <w:color w:val="auto"/>
          <w:sz w:val="32"/>
          <w:szCs w:val="32"/>
          <w:lang w:eastAsia="zh-CN"/>
        </w:rPr>
      </w:pPr>
      <w:r>
        <w:rPr>
          <w:rFonts w:hint="eastAsia" w:ascii="黑体" w:hAnsi="黑体" w:eastAsia="黑体"/>
          <w:b/>
          <w:color w:val="auto"/>
          <w:sz w:val="32"/>
          <w:szCs w:val="32"/>
          <w:lang w:eastAsia="zh-CN"/>
        </w:rPr>
        <w:t>大赛奖励及颁奖典礼</w:t>
      </w:r>
    </w:p>
    <w:p>
      <w:pPr>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大赛最终设置主赛道金奖1项、银奖5项、铜奖10项；校友赛道金、银、铜奖各1项；国际赛道金、银、铜奖各1项。优秀组织单位5个；优秀指导教师10人</w:t>
      </w:r>
      <w:r>
        <w:rPr>
          <w:rFonts w:hint="eastAsia" w:ascii="仿宋" w:hAnsi="仿宋" w:eastAsia="仿宋"/>
          <w:color w:val="auto"/>
          <w:sz w:val="32"/>
          <w:szCs w:val="32"/>
          <w:lang w:eastAsia="zh-CN"/>
        </w:rPr>
        <w:t>。优秀组织单位根据各学院、各高校上报参赛项目数量、获奖项目情况、学生参与数量比例、大赛动员工作落实情况等方面由专家组委会评议认定</w:t>
      </w:r>
      <w:r>
        <w:rPr>
          <w:rFonts w:hint="eastAsia" w:eastAsia="宋体"/>
          <w:color w:val="auto"/>
          <w:lang w:eastAsia="zh-CN"/>
        </w:rPr>
        <w:t>；</w:t>
      </w:r>
      <w:r>
        <w:rPr>
          <w:rFonts w:hint="eastAsia" w:ascii="仿宋" w:hAnsi="仿宋" w:eastAsia="仿宋"/>
          <w:color w:val="auto"/>
          <w:sz w:val="32"/>
          <w:szCs w:val="32"/>
          <w:lang w:eastAsia="zh-CN"/>
        </w:rPr>
        <w:t>大赛还将针对学院在大赛中取得的成绩做出最后排名，排名根据校级决赛获奖项目折算小分。具体如下：特等奖8分，金奖5分，银奖2分，铜奖1分。</w:t>
      </w:r>
    </w:p>
    <w:p>
      <w:pPr>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颁奖环节将根据全国疫情发展形势及学生返校等情况另行决定时间及形式。</w:t>
      </w:r>
    </w:p>
    <w:p>
      <w:pPr>
        <w:ind w:left="720"/>
        <w:jc w:val="both"/>
        <w:rPr>
          <w:rFonts w:hint="eastAsia" w:ascii="黑体" w:hAnsi="黑体" w:eastAsia="黑体"/>
          <w:b/>
          <w:color w:val="auto"/>
          <w:sz w:val="32"/>
          <w:szCs w:val="32"/>
          <w:lang w:eastAsia="zh-CN"/>
        </w:rPr>
      </w:pPr>
    </w:p>
    <w:p>
      <w:pPr>
        <w:spacing w:line="560" w:lineRule="exact"/>
        <w:ind w:left="630" w:hanging="630" w:hangingChars="196"/>
        <w:outlineLvl w:val="0"/>
        <w:rPr>
          <w:rFonts w:ascii="仿宋" w:hAnsi="仿宋" w:eastAsia="仿宋"/>
          <w:color w:val="auto"/>
          <w:sz w:val="32"/>
          <w:szCs w:val="32"/>
          <w:lang w:eastAsia="zh-CN"/>
        </w:rPr>
      </w:pPr>
      <w:bookmarkStart w:id="1" w:name="_Toc17423"/>
      <w:r>
        <w:rPr>
          <w:rFonts w:hint="eastAsia" w:ascii="仿宋" w:hAnsi="仿宋" w:eastAsia="仿宋"/>
          <w:b/>
          <w:color w:val="auto"/>
          <w:sz w:val="32"/>
          <w:szCs w:val="32"/>
          <w:lang w:eastAsia="zh-CN"/>
        </w:rPr>
        <w:t>附：</w:t>
      </w:r>
      <w:r>
        <w:rPr>
          <w:rFonts w:hint="eastAsia" w:ascii="仿宋" w:hAnsi="仿宋" w:eastAsia="仿宋"/>
          <w:color w:val="auto"/>
          <w:sz w:val="32"/>
          <w:szCs w:val="32"/>
          <w:lang w:eastAsia="zh-CN"/>
        </w:rPr>
        <w:t>2019年度吉林动画学院“力行杯”创新创业大赛参赛项目评审要点</w:t>
      </w:r>
      <w:bookmarkEnd w:id="1"/>
    </w:p>
    <w:p>
      <w:pPr>
        <w:rPr>
          <w:rFonts w:hint="eastAsia" w:ascii="仿宋" w:hAnsi="仿宋" w:eastAsia="仿宋"/>
          <w:b/>
          <w:color w:val="auto"/>
          <w:sz w:val="32"/>
          <w:szCs w:val="32"/>
          <w:lang w:eastAsia="zh-CN"/>
        </w:rPr>
      </w:pPr>
    </w:p>
    <w:p>
      <w:pPr>
        <w:rPr>
          <w:rFonts w:ascii="仿宋" w:hAnsi="仿宋" w:eastAsia="仿宋"/>
          <w:color w:val="auto"/>
          <w:sz w:val="32"/>
          <w:szCs w:val="32"/>
          <w:lang w:eastAsia="zh-CN"/>
        </w:rPr>
      </w:pPr>
    </w:p>
    <w:p>
      <w:pPr>
        <w:rPr>
          <w:rFonts w:ascii="仿宋" w:hAnsi="仿宋" w:eastAsia="仿宋"/>
          <w:color w:val="auto"/>
          <w:sz w:val="32"/>
          <w:szCs w:val="32"/>
          <w:lang w:eastAsia="zh-CN"/>
        </w:rPr>
      </w:pPr>
    </w:p>
    <w:p>
      <w:pPr>
        <w:jc w:val="right"/>
        <w:rPr>
          <w:rFonts w:ascii="仿宋" w:hAnsi="仿宋" w:eastAsia="仿宋"/>
          <w:b/>
          <w:color w:val="auto"/>
          <w:sz w:val="32"/>
          <w:szCs w:val="32"/>
          <w:lang w:eastAsia="zh-CN"/>
        </w:rPr>
      </w:pPr>
      <w:r>
        <w:rPr>
          <w:rFonts w:hint="eastAsia" w:ascii="仿宋" w:hAnsi="仿宋" w:eastAsia="仿宋"/>
          <w:b/>
          <w:color w:val="auto"/>
          <w:sz w:val="32"/>
          <w:szCs w:val="32"/>
          <w:lang w:eastAsia="zh-CN"/>
        </w:rPr>
        <w:t>创意产业创新创业孵化平台</w:t>
      </w:r>
    </w:p>
    <w:p>
      <w:pPr>
        <w:jc w:val="right"/>
        <w:rPr>
          <w:rFonts w:hint="eastAsia" w:ascii="仿宋" w:hAnsi="仿宋" w:eastAsia="仿宋"/>
          <w:b/>
          <w:color w:val="auto"/>
          <w:sz w:val="32"/>
          <w:szCs w:val="32"/>
          <w:lang w:eastAsia="zh-CN"/>
        </w:rPr>
      </w:pPr>
      <w:r>
        <w:rPr>
          <w:rFonts w:hint="eastAsia" w:ascii="仿宋" w:hAnsi="仿宋" w:eastAsia="仿宋"/>
          <w:b/>
          <w:color w:val="auto"/>
          <w:sz w:val="32"/>
          <w:szCs w:val="32"/>
          <w:lang w:eastAsia="zh-CN"/>
        </w:rPr>
        <w:t>2020年6月17日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9E2EF0"/>
    <w:multiLevelType w:val="multilevel"/>
    <w:tmpl w:val="239E2EF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F81E34"/>
    <w:multiLevelType w:val="multilevel"/>
    <w:tmpl w:val="48F81E34"/>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9244E"/>
    <w:rsid w:val="0529244E"/>
    <w:rsid w:val="08C06B91"/>
    <w:rsid w:val="12435045"/>
    <w:rsid w:val="1B8434C8"/>
    <w:rsid w:val="290C4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eastAsia="宋体" w:asciiTheme="minorAscii" w:hAnsiTheme="minorAscii"/>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2021-12-16T03:04:00Z</dcterms:created>
  <dc:creator>阿菁</dc:creator>
  <cp:lastModifiedBy>阿菁</cp:lastModifiedBy>
  <dcterms:modified xsi:type="dcterms:W3CDTF">2021-12-16T03:06:35Z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27675DFBD58C4784970F9E1C5F345016</vt:lpwstr>
  </property>
</Properties>
</file>