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outlineLvl w:val="0"/>
        <w:rPr>
          <w:rFonts w:hint="eastAsia" w:eastAsia="黑体"/>
          <w:color w:val="auto"/>
          <w:sz w:val="32"/>
          <w:szCs w:val="32"/>
          <w:lang w:eastAsia="zh-CN"/>
        </w:rPr>
      </w:pPr>
      <w:bookmarkStart w:id="0" w:name="_Toc20298"/>
      <w:r>
        <w:rPr>
          <w:rFonts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  <w:bookmarkEnd w:id="0"/>
    </w:p>
    <w:p>
      <w:pPr>
        <w:jc w:val="center"/>
        <w:rPr>
          <w:rFonts w:ascii="方正小标宋简体" w:hAnsi="华文中宋" w:eastAsia="方正小标宋简体" w:cs="黑体"/>
          <w:color w:val="auto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color w:val="auto"/>
          <w:sz w:val="36"/>
          <w:szCs w:val="36"/>
        </w:rPr>
        <w:t>新入职教师教学基本功培训班课程列表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3558"/>
        <w:gridCol w:w="1172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pStyle w:val="8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  <w:szCs w:val="24"/>
              </w:rPr>
              <w:t>课程模块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pStyle w:val="8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pStyle w:val="8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8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  <w:szCs w:val="24"/>
              </w:rPr>
              <w:t>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4"/>
            <w:noWrap w:val="0"/>
            <w:vAlign w:val="center"/>
          </w:tcPr>
          <w:p>
            <w:pPr>
              <w:pStyle w:val="8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  <w:szCs w:val="24"/>
              </w:rPr>
              <w:t>通识课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pStyle w:val="8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  <w:szCs w:val="24"/>
              </w:rPr>
              <w:t>教育政策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认真学习贯彻党的十九大精神，努力办好人民满意的教育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陈宝生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教育部党组书记、部长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pStyle w:val="8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人才培养为本 本科教育是根——学习贯彻全国教育大会精神体会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 xml:space="preserve">吴 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岩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教育部高等教育司司长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pStyle w:val="8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深刻把握新时代党的建设总体要求 培养担当民族复兴大任的时代新人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 xml:space="preserve">冯 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培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首都经济贸易大学党委书记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pStyle w:val="8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  <w:szCs w:val="24"/>
              </w:rPr>
              <w:t>师德师风与</w:t>
            </w:r>
          </w:p>
          <w:p>
            <w:pPr>
              <w:pStyle w:val="8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  <w:szCs w:val="24"/>
              </w:rPr>
              <w:t>课程思政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大学教师的职业责任与道德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肖群忠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中国人民大学哲学院教授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pStyle w:val="8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做国家和人民满意的人民教师——谈教学方法艺术及教师师德师风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张学政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清华大学教授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pStyle w:val="8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课程思政：各类课程与思政课同向同行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 xml:space="preserve">吴 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强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上海科技大学纪委书记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pStyle w:val="8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“守好一段渠,种好责任田”——与思政课程同向同行的课程思政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夏永林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西安电子科技大学马克思主义学院党委书记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pStyle w:val="8"/>
              <w:tabs>
                <w:tab w:val="left" w:pos="3119"/>
              </w:tabs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如何做一个温暖的老师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路丙辉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安徽师范大学政治学院教授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  <w:sz w:val="24"/>
              </w:rPr>
              <w:t>选学课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kern w:val="0"/>
                <w:sz w:val="24"/>
              </w:rPr>
              <w:t>教学实务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让大学与中学真正不同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陆国栋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浙江大学本科生院常务副院长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理解大学教学及其复杂性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陈晓端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陕西师范大学教育学院课程与教学系教授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大学教学模式选择与运用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陈晓端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陕西师范大学教育学院课程与教学系教授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BOPPPS有效教学结构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张建群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上海交通大学教授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基于OBE理念的课程教学大纲的制订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郭江峰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浙江理工大学教学发展中心主任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以学生为中心的课程教学设计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郭江峰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浙江理工大学教学发展中心主任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如何上好一堂课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吴能表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西南大学教务处处长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课堂教学的方法与技巧——课堂教学的内容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熊庆旭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北京航空航天大学教授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我们该有什么样的教学评价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李丹青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中国计量大学标准化学院院长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课堂教学发声技巧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兰  霞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国家级普通话水平测试员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四步教你变身高富帅PPT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张  志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武汉工程大学大学生创新创业中心主任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kern w:val="0"/>
                <w:sz w:val="24"/>
              </w:rPr>
              <w:t>科研学习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国家各类项目申报及注意事项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Style w:val="9"/>
                <w:rFonts w:hint="default" w:ascii="仿宋_GB2312" w:eastAsia="仿宋_GB2312"/>
                <w:color w:val="auto"/>
                <w:sz w:val="24"/>
                <w:szCs w:val="24"/>
                <w:lang w:bidi="ar"/>
              </w:rPr>
              <w:t>叶陈</w:t>
            </w:r>
            <w:r>
              <w:rPr>
                <w:rStyle w:val="10"/>
                <w:rFonts w:hint="default" w:ascii="仿宋_GB2312" w:eastAsia="仿宋_GB2312"/>
                <w:color w:val="auto"/>
                <w:sz w:val="24"/>
                <w:lang w:bidi="ar"/>
              </w:rPr>
              <w:t>刚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对外经济贸易大学会计学系教授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国家社会科学基金申报交流——选题与申请书撰写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王孝松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中国人民大学教授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如何综合运用调研方法——调研之道漫谈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张孝德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国家行政学院经济学教研部教授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黑体" w:eastAsia="仿宋_GB2312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科研论文的撰写与创新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褚福磊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清华大学机械工程学院教授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高等学校预防与处理学术不端行为办法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王敬波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>中国政法大学教授，中国政法大学法治政府研究院院长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职业素养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新教师的沟通与组织融入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刘平青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北京理工大学管理与经济学院副院长、教授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大学教师发展理念与实践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庞海芍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北京理工大学教育研究院党委书记、副院长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教师职业生涯规划的制定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傅树京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首都师范大学管理学院副院长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color w:val="auto"/>
                <w:sz w:val="24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教师职业形象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兰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霞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国家级普通话水平测试员</w:t>
            </w:r>
          </w:p>
        </w:tc>
      </w:tr>
    </w:tbl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/>
        <w:sz w:val="21"/>
        <w:szCs w:val="21"/>
      </w:rPr>
      <w:drawing>
        <wp:inline distT="0" distB="0" distL="114300" distR="114300">
          <wp:extent cx="274320" cy="292735"/>
          <wp:effectExtent l="0" t="0" r="11430" b="12065"/>
          <wp:docPr id="19" name="图片 3" descr="校 标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3" descr="校 标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                            吉林动画学院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838ED"/>
    <w:rsid w:val="37281151"/>
    <w:rsid w:val="671838ED"/>
    <w:rsid w:val="6719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2021-12-16T02:53:00Z</dcterms:created>
  <dc:creator>阿菁</dc:creator>
  <cp:lastModifiedBy>阿菁</cp:lastModifiedBy>
  <dcterms:modified xsi:type="dcterms:W3CDTF">2021-12-16T02:55:22Z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3DDC0A15498A423D8C65879636C5AEC6</vt:lpwstr>
  </property>
</Properties>
</file>